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MISTRZOSTWA W  KOSZYKÓWCE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KAT. DZIEWCZĄT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>XXVII  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13.02.2026 r. (piątek)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       </w:t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Liceum Ogólnokształcące nr 1                                                                                                         </w:t>
        <w:tab/>
        <w:t xml:space="preserve">im. T. Kościuszki w Jarocinie                                                                                                            </w:t>
        <w:tab/>
        <w:t>ul. T. Kościuszki 31 63-200 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>
          <w:rStyle w:val="Cf1"/>
          <w:rFonts w:ascii="Comic Sans MS" w:hAnsi="Comic Sans MS" w:cs="Comic Sans MS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pPr>
      <w:r>
        <w:rPr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.30</w:t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ponadpodstawowych urodzona w roku 2006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i młodsza, posiadająca ważną legitymację szkolną. Zespół liczy 12 zawodników - uczniów jednej szkoły.Od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PZKosz.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</w:t>
      </w:r>
      <w:r>
        <w:rPr>
          <w:rFonts w:cs="Comic Sans MS" w:ascii="Comic Sans MS" w:hAnsi="Comic Sans MS"/>
          <w:bCs/>
          <w:color w:val="000000"/>
          <w:sz w:val="22"/>
          <w:szCs w:val="22"/>
        </w:rPr>
        <w:t>Jarocin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Maciej Dolata 502 109 068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LibreOffice/7.3.1.3$Windows_X86_64 LibreOffice_project/a69ca51ded25f3eefd52d7bf9a5fad8c90b87951</Application>
  <AppVersion>15.0000</AppVersion>
  <Pages>2</Pages>
  <Words>312</Words>
  <Characters>2208</Characters>
  <CharactersWithSpaces>2806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2026-02-12T11:03:18Z</dcterms:modified>
  <cp:revision>21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